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42D" w:rsidRDefault="007A442D" w:rsidP="007A442D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SP-150420</w:t>
      </w:r>
    </w:p>
    <w:p w:rsidR="007A442D" w:rsidRPr="003C4BC8" w:rsidRDefault="007A442D" w:rsidP="007A442D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</w:t>
      </w:r>
      <w:r w:rsidR="00DB099E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-1</w:t>
      </w:r>
      <w:r w:rsidR="00DB099E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September 2015</w:t>
      </w:r>
    </w:p>
    <w:p w:rsidR="007A442D" w:rsidRDefault="007A442D" w:rsidP="007A442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A442D">
        <w:rPr>
          <w:b/>
          <w:sz w:val="24"/>
          <w:szCs w:val="24"/>
        </w:rPr>
        <w:t>Rel-13 CRs on Inter-PLMN PS domain online charging</w:t>
      </w:r>
    </w:p>
    <w:p w:rsidR="007A442D" w:rsidRDefault="007A442D" w:rsidP="007A442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A442D" w:rsidRDefault="007A442D" w:rsidP="007A442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7A442D">
        <w:rPr>
          <w:b/>
          <w:sz w:val="24"/>
          <w:szCs w:val="24"/>
        </w:rPr>
        <w:t>iPLMN-PS-OCH</w:t>
      </w:r>
    </w:p>
    <w:p w:rsidR="007A442D" w:rsidRDefault="007A442D" w:rsidP="007A442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13.49</w:t>
      </w:r>
    </w:p>
    <w:p w:rsidR="007A442D" w:rsidRDefault="007A442D">
      <w:r>
        <w:t>The following CRs was agreed by SA WG5 and is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A442D" w:rsidRPr="007A442D" w:rsidTr="007A442D">
        <w:trPr>
          <w:tblHeader/>
        </w:trPr>
        <w:tc>
          <w:tcPr>
            <w:tcW w:w="992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A442D" w:rsidRPr="007A442D" w:rsidRDefault="007A442D" w:rsidP="007A442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A442D" w:rsidRPr="007A442D" w:rsidTr="007A442D">
        <w:tc>
          <w:tcPr>
            <w:tcW w:w="992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708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0411</w:t>
            </w:r>
          </w:p>
        </w:tc>
        <w:tc>
          <w:tcPr>
            <w:tcW w:w="567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Annex for inter-PLMN PS Online Charging</w:t>
            </w:r>
          </w:p>
        </w:tc>
        <w:tc>
          <w:tcPr>
            <w:tcW w:w="567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S5-154305</w:t>
            </w:r>
          </w:p>
        </w:tc>
        <w:tc>
          <w:tcPr>
            <w:tcW w:w="1984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133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iPLMN-PS-OCH</w:t>
            </w:r>
          </w:p>
        </w:tc>
        <w:tc>
          <w:tcPr>
            <w:tcW w:w="2693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Annex(X)</w:t>
            </w:r>
          </w:p>
        </w:tc>
        <w:tc>
          <w:tcPr>
            <w:tcW w:w="1133" w:type="dxa"/>
          </w:tcPr>
          <w:p w:rsidR="007A442D" w:rsidRPr="007A442D" w:rsidRDefault="007A442D" w:rsidP="007A442D">
            <w:pPr>
              <w:rPr>
                <w:rFonts w:ascii="Arial" w:hAnsi="Arial" w:cs="Arial"/>
                <w:sz w:val="16"/>
              </w:rPr>
            </w:pPr>
          </w:p>
        </w:tc>
      </w:tr>
    </w:tbl>
    <w:p w:rsidR="007A442D" w:rsidRDefault="007A442D"/>
    <w:p w:rsidR="0051247A" w:rsidRDefault="0051247A"/>
    <w:sectPr w:rsidR="0051247A" w:rsidSect="007A442D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7A442D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400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3FEA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42D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9E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B78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Company>ETSI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3</cp:revision>
  <dcterms:created xsi:type="dcterms:W3CDTF">2015-09-09T09:30:00Z</dcterms:created>
  <dcterms:modified xsi:type="dcterms:W3CDTF">2015-09-10T15:59:00Z</dcterms:modified>
</cp:coreProperties>
</file>